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9B0B" w14:textId="3BA77768" w:rsidR="006855BB" w:rsidRPr="00BD6574" w:rsidRDefault="00BD6574">
      <w:pPr>
        <w:rPr>
          <w:b/>
          <w:bCs/>
        </w:rPr>
      </w:pPr>
      <w:r w:rsidRPr="00BD6574">
        <w:rPr>
          <w:b/>
          <w:bCs/>
          <w:noProof/>
        </w:rPr>
        <w:drawing>
          <wp:anchor distT="0" distB="0" distL="114300" distR="114300" simplePos="0" relativeHeight="251658240" behindDoc="0" locked="0" layoutInCell="1" allowOverlap="1" wp14:anchorId="62CB94CB" wp14:editId="2C95B4D6">
            <wp:simplePos x="0" y="0"/>
            <wp:positionH relativeFrom="margin">
              <wp:align>right</wp:align>
            </wp:positionH>
            <wp:positionV relativeFrom="paragraph">
              <wp:posOffset>317</wp:posOffset>
            </wp:positionV>
            <wp:extent cx="1371600" cy="36639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366395"/>
                    </a:xfrm>
                    <a:prstGeom prst="rect">
                      <a:avLst/>
                    </a:prstGeom>
                  </pic:spPr>
                </pic:pic>
              </a:graphicData>
            </a:graphic>
            <wp14:sizeRelH relativeFrom="margin">
              <wp14:pctWidth>0</wp14:pctWidth>
            </wp14:sizeRelH>
            <wp14:sizeRelV relativeFrom="margin">
              <wp14:pctHeight>0</wp14:pctHeight>
            </wp14:sizeRelV>
          </wp:anchor>
        </w:drawing>
      </w:r>
      <w:r w:rsidR="006855BB" w:rsidRPr="00BD6574">
        <w:rPr>
          <w:b/>
          <w:bCs/>
        </w:rPr>
        <w:t>Risk Assessment</w:t>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r w:rsidRPr="00BD6574">
        <w:rPr>
          <w:b/>
          <w:bCs/>
        </w:rPr>
        <w:tab/>
      </w:r>
    </w:p>
    <w:p w14:paraId="38C20B8B" w14:textId="747D62D4" w:rsidR="006855BB" w:rsidRDefault="006855BB">
      <w:r>
        <w:t>Activity: Social Gathering Outside</w:t>
      </w:r>
    </w:p>
    <w:p w14:paraId="0945448C" w14:textId="324B8C88" w:rsidR="00683595" w:rsidRDefault="00683595">
      <w:r>
        <w:t xml:space="preserve">Date: </w:t>
      </w:r>
    </w:p>
    <w:p w14:paraId="175B038B" w14:textId="28E782F0" w:rsidR="00683595" w:rsidRDefault="00683595">
      <w:r>
        <w:t xml:space="preserve">Lead Organiser: </w:t>
      </w:r>
    </w:p>
    <w:tbl>
      <w:tblPr>
        <w:tblStyle w:val="TableGrid"/>
        <w:tblW w:w="0" w:type="auto"/>
        <w:tblLook w:val="04A0" w:firstRow="1" w:lastRow="0" w:firstColumn="1" w:lastColumn="0" w:noHBand="0" w:noVBand="1"/>
      </w:tblPr>
      <w:tblGrid>
        <w:gridCol w:w="3535"/>
        <w:gridCol w:w="1705"/>
        <w:gridCol w:w="1207"/>
        <w:gridCol w:w="4155"/>
        <w:gridCol w:w="1341"/>
        <w:gridCol w:w="3445"/>
      </w:tblGrid>
      <w:tr w:rsidR="00F466DD" w14:paraId="32E781E8" w14:textId="77777777" w:rsidTr="00F466DD">
        <w:tc>
          <w:tcPr>
            <w:tcW w:w="3535" w:type="dxa"/>
          </w:tcPr>
          <w:p w14:paraId="0EE20181" w14:textId="5783A5C3" w:rsidR="00F466DD" w:rsidRPr="00F90C8E" w:rsidRDefault="00F466DD">
            <w:pPr>
              <w:rPr>
                <w:b/>
                <w:bCs/>
              </w:rPr>
            </w:pPr>
            <w:r w:rsidRPr="00F90C8E">
              <w:rPr>
                <w:b/>
                <w:bCs/>
              </w:rPr>
              <w:t>Hazards</w:t>
            </w:r>
          </w:p>
        </w:tc>
        <w:tc>
          <w:tcPr>
            <w:tcW w:w="1705" w:type="dxa"/>
          </w:tcPr>
          <w:p w14:paraId="0F606498" w14:textId="35627FF0" w:rsidR="00F466DD" w:rsidRPr="00F90C8E" w:rsidRDefault="00F466DD">
            <w:pPr>
              <w:rPr>
                <w:b/>
                <w:bCs/>
              </w:rPr>
            </w:pPr>
            <w:r w:rsidRPr="00F90C8E">
              <w:rPr>
                <w:b/>
                <w:bCs/>
              </w:rPr>
              <w:t>Persons at Risk</w:t>
            </w:r>
          </w:p>
        </w:tc>
        <w:tc>
          <w:tcPr>
            <w:tcW w:w="1207" w:type="dxa"/>
          </w:tcPr>
          <w:p w14:paraId="781C6B96" w14:textId="5637FDB3" w:rsidR="00F466DD" w:rsidRPr="00F90C8E" w:rsidRDefault="00F466DD">
            <w:pPr>
              <w:rPr>
                <w:b/>
                <w:bCs/>
              </w:rPr>
            </w:pPr>
            <w:r w:rsidRPr="00F90C8E">
              <w:rPr>
                <w:b/>
                <w:bCs/>
              </w:rPr>
              <w:t>Risk Rating</w:t>
            </w:r>
          </w:p>
        </w:tc>
        <w:tc>
          <w:tcPr>
            <w:tcW w:w="4155" w:type="dxa"/>
          </w:tcPr>
          <w:p w14:paraId="7FFFCD91" w14:textId="45696A36" w:rsidR="00F466DD" w:rsidRPr="00F90C8E" w:rsidRDefault="00F466DD">
            <w:pPr>
              <w:rPr>
                <w:b/>
                <w:bCs/>
              </w:rPr>
            </w:pPr>
            <w:r w:rsidRPr="00F90C8E">
              <w:rPr>
                <w:b/>
                <w:bCs/>
              </w:rPr>
              <w:t>Controls</w:t>
            </w:r>
          </w:p>
        </w:tc>
        <w:tc>
          <w:tcPr>
            <w:tcW w:w="1341" w:type="dxa"/>
          </w:tcPr>
          <w:p w14:paraId="137E3647" w14:textId="58B41949" w:rsidR="00F466DD" w:rsidRPr="00F90C8E" w:rsidRDefault="00F466DD">
            <w:pPr>
              <w:rPr>
                <w:b/>
                <w:bCs/>
              </w:rPr>
            </w:pPr>
            <w:r w:rsidRPr="00F90C8E">
              <w:rPr>
                <w:b/>
                <w:bCs/>
              </w:rPr>
              <w:t>Residual Risk Rating</w:t>
            </w:r>
          </w:p>
        </w:tc>
        <w:tc>
          <w:tcPr>
            <w:tcW w:w="3445" w:type="dxa"/>
          </w:tcPr>
          <w:p w14:paraId="6BF50C58" w14:textId="176E7899" w:rsidR="00F466DD" w:rsidRPr="00F90C8E" w:rsidRDefault="00F90C8E">
            <w:pPr>
              <w:rPr>
                <w:b/>
                <w:bCs/>
              </w:rPr>
            </w:pPr>
            <w:r>
              <w:rPr>
                <w:b/>
                <w:bCs/>
              </w:rPr>
              <w:t>Comments</w:t>
            </w:r>
          </w:p>
        </w:tc>
      </w:tr>
      <w:tr w:rsidR="00F466DD" w14:paraId="627F8957" w14:textId="77777777" w:rsidTr="00F466DD">
        <w:tc>
          <w:tcPr>
            <w:tcW w:w="3535" w:type="dxa"/>
          </w:tcPr>
          <w:p w14:paraId="766F7785" w14:textId="7B0E78AD" w:rsidR="00F466DD" w:rsidRDefault="00F466DD">
            <w:r>
              <w:t>Getting or spreading coronavirus by not washing hands or not washing them adequately</w:t>
            </w:r>
          </w:p>
        </w:tc>
        <w:tc>
          <w:tcPr>
            <w:tcW w:w="1705" w:type="dxa"/>
          </w:tcPr>
          <w:p w14:paraId="5152BB22" w14:textId="77777777" w:rsidR="00F466DD" w:rsidRDefault="00F466DD">
            <w:r>
              <w:t>All Attendees</w:t>
            </w:r>
          </w:p>
          <w:p w14:paraId="2D492C25" w14:textId="43E3720F" w:rsidR="00EE587B" w:rsidRDefault="00EE587B">
            <w:r>
              <w:t>Members of the public</w:t>
            </w:r>
          </w:p>
        </w:tc>
        <w:tc>
          <w:tcPr>
            <w:tcW w:w="1207" w:type="dxa"/>
          </w:tcPr>
          <w:p w14:paraId="57D2264B" w14:textId="75975D66" w:rsidR="00F466DD" w:rsidRPr="00BD6574" w:rsidRDefault="00BD6574">
            <w:pPr>
              <w:rPr>
                <w:highlight w:val="red"/>
              </w:rPr>
            </w:pPr>
            <w:r w:rsidRPr="00BD6574">
              <w:rPr>
                <w:highlight w:val="red"/>
              </w:rPr>
              <w:t>15</w:t>
            </w:r>
          </w:p>
        </w:tc>
        <w:tc>
          <w:tcPr>
            <w:tcW w:w="4155" w:type="dxa"/>
          </w:tcPr>
          <w:p w14:paraId="5F01143F" w14:textId="06162C17" w:rsidR="00F466DD" w:rsidRDefault="00CF5DDF" w:rsidP="00CF5DDF">
            <w:pPr>
              <w:pStyle w:val="ListParagraph"/>
              <w:numPr>
                <w:ilvl w:val="0"/>
                <w:numId w:val="3"/>
              </w:numPr>
            </w:pPr>
            <w:r>
              <w:t>Attendees encouraged to w</w:t>
            </w:r>
            <w:r w:rsidR="00F466DD">
              <w:t xml:space="preserve">ash </w:t>
            </w:r>
            <w:r>
              <w:t>h</w:t>
            </w:r>
            <w:r w:rsidR="00F466DD">
              <w:t>ands</w:t>
            </w:r>
            <w:r>
              <w:t xml:space="preserve"> thoroughly before meeting</w:t>
            </w:r>
          </w:p>
          <w:p w14:paraId="1BA63132" w14:textId="4384DFB0" w:rsidR="00CF5DDF" w:rsidRDefault="00CF5DDF" w:rsidP="00CF5DDF">
            <w:pPr>
              <w:pStyle w:val="ListParagraph"/>
              <w:numPr>
                <w:ilvl w:val="0"/>
                <w:numId w:val="3"/>
              </w:numPr>
            </w:pPr>
            <w:r>
              <w:t>Attendees encouraged to bring hand sanitiser (this will be provided where appropriate) and use frequently</w:t>
            </w:r>
          </w:p>
          <w:p w14:paraId="7EEAB3A5" w14:textId="529B77EB" w:rsidR="00CF5DDF" w:rsidRDefault="00CF5DDF" w:rsidP="00CF5DDF">
            <w:pPr>
              <w:pStyle w:val="ListParagraph"/>
              <w:numPr>
                <w:ilvl w:val="0"/>
                <w:numId w:val="3"/>
              </w:numPr>
            </w:pPr>
            <w:r>
              <w:t xml:space="preserve">Attendees must use hand sanitiser before touching objects that other attendees will also touch (e.g. games, sports equipment) </w:t>
            </w:r>
          </w:p>
          <w:p w14:paraId="6B2F409C" w14:textId="7FDFBE8C" w:rsidR="00F466DD" w:rsidRDefault="00F466DD" w:rsidP="00CF5DDF"/>
        </w:tc>
        <w:tc>
          <w:tcPr>
            <w:tcW w:w="1341" w:type="dxa"/>
          </w:tcPr>
          <w:p w14:paraId="0ECE9138" w14:textId="63F10628" w:rsidR="00F466DD" w:rsidRDefault="00BD6574">
            <w:r w:rsidRPr="00BD6574">
              <w:rPr>
                <w:highlight w:val="yellow"/>
              </w:rPr>
              <w:t>10</w:t>
            </w:r>
          </w:p>
        </w:tc>
        <w:tc>
          <w:tcPr>
            <w:tcW w:w="3445" w:type="dxa"/>
          </w:tcPr>
          <w:p w14:paraId="25A5BE3A" w14:textId="77777777" w:rsidR="00F466DD" w:rsidRDefault="00F466DD"/>
        </w:tc>
      </w:tr>
      <w:tr w:rsidR="00F466DD" w14:paraId="59580791" w14:textId="77777777" w:rsidTr="00F466DD">
        <w:tc>
          <w:tcPr>
            <w:tcW w:w="3535" w:type="dxa"/>
          </w:tcPr>
          <w:p w14:paraId="51C4B961" w14:textId="40848D1A" w:rsidR="00F466DD" w:rsidRDefault="00F466DD">
            <w:r>
              <w:t>Getting or spreading coronavirus by close proximity to other</w:t>
            </w:r>
            <w:r w:rsidR="007E61C3">
              <w:t xml:space="preserve"> students</w:t>
            </w:r>
          </w:p>
        </w:tc>
        <w:tc>
          <w:tcPr>
            <w:tcW w:w="1705" w:type="dxa"/>
          </w:tcPr>
          <w:p w14:paraId="030891DD" w14:textId="45C5C717" w:rsidR="00F466DD" w:rsidRDefault="00F466DD">
            <w:r>
              <w:t>All Attendees</w:t>
            </w:r>
          </w:p>
        </w:tc>
        <w:tc>
          <w:tcPr>
            <w:tcW w:w="1207" w:type="dxa"/>
          </w:tcPr>
          <w:p w14:paraId="7973983B" w14:textId="497B42BF" w:rsidR="00F466DD" w:rsidRDefault="00BD6574">
            <w:r w:rsidRPr="00BD6574">
              <w:rPr>
                <w:highlight w:val="red"/>
              </w:rPr>
              <w:t>15</w:t>
            </w:r>
          </w:p>
        </w:tc>
        <w:tc>
          <w:tcPr>
            <w:tcW w:w="4155" w:type="dxa"/>
          </w:tcPr>
          <w:p w14:paraId="3D46858D" w14:textId="77777777" w:rsidR="00F466DD" w:rsidRDefault="00F466DD" w:rsidP="00F466DD">
            <w:pPr>
              <w:pStyle w:val="ListParagraph"/>
              <w:numPr>
                <w:ilvl w:val="0"/>
                <w:numId w:val="2"/>
              </w:numPr>
            </w:pPr>
            <w:r>
              <w:t>Try not to use public transport but if no alternative then individual must follow Government advice and wear a face covering. Cycling and walking encouraged</w:t>
            </w:r>
          </w:p>
          <w:p w14:paraId="3C58ABCA" w14:textId="77777777" w:rsidR="00F466DD" w:rsidRDefault="00F466DD" w:rsidP="00F466DD">
            <w:pPr>
              <w:pStyle w:val="ListParagraph"/>
              <w:numPr>
                <w:ilvl w:val="0"/>
                <w:numId w:val="2"/>
              </w:numPr>
            </w:pPr>
            <w:r>
              <w:t>Students are not to attend if experiencing Covid-19 symptoms</w:t>
            </w:r>
          </w:p>
          <w:p w14:paraId="46F63A0D" w14:textId="64CEE21E" w:rsidR="00CF5DDF" w:rsidRDefault="00CF5DDF" w:rsidP="00F466DD">
            <w:pPr>
              <w:pStyle w:val="ListParagraph"/>
              <w:numPr>
                <w:ilvl w:val="0"/>
                <w:numId w:val="2"/>
              </w:numPr>
            </w:pPr>
            <w:r>
              <w:t>Follow gov.uk guidance on distancing</w:t>
            </w:r>
            <w:r w:rsidR="0068145E">
              <w:t xml:space="preserve"> and group sizes</w:t>
            </w:r>
            <w:r>
              <w:t xml:space="preserve">; students from different households (halls do not count as the same household) distance from others by 2m  </w:t>
            </w:r>
          </w:p>
          <w:p w14:paraId="7AD073AB" w14:textId="59EBAA40" w:rsidR="00CF5DDF" w:rsidRDefault="00CF5DDF" w:rsidP="00F466DD">
            <w:pPr>
              <w:pStyle w:val="ListParagraph"/>
              <w:numPr>
                <w:ilvl w:val="0"/>
                <w:numId w:val="2"/>
              </w:numPr>
            </w:pPr>
            <w:r>
              <w:t xml:space="preserve">Face coverings to be brought and worn when going indoors or where close proximity cannot be avoided (toilets etc.) </w:t>
            </w:r>
          </w:p>
        </w:tc>
        <w:tc>
          <w:tcPr>
            <w:tcW w:w="1341" w:type="dxa"/>
          </w:tcPr>
          <w:p w14:paraId="29F263A8" w14:textId="5B777226" w:rsidR="00F466DD" w:rsidRDefault="00BD6574">
            <w:r w:rsidRPr="00BD6574">
              <w:rPr>
                <w:highlight w:val="yellow"/>
              </w:rPr>
              <w:t>10</w:t>
            </w:r>
          </w:p>
        </w:tc>
        <w:tc>
          <w:tcPr>
            <w:tcW w:w="3445" w:type="dxa"/>
          </w:tcPr>
          <w:p w14:paraId="52E5EA3D" w14:textId="77777777" w:rsidR="00F466DD" w:rsidRDefault="00F466DD"/>
        </w:tc>
      </w:tr>
      <w:tr w:rsidR="007E61C3" w14:paraId="7EB85688" w14:textId="77777777" w:rsidTr="00F466DD">
        <w:tc>
          <w:tcPr>
            <w:tcW w:w="3535" w:type="dxa"/>
          </w:tcPr>
          <w:p w14:paraId="74821FCA" w14:textId="4E120EF1" w:rsidR="007E61C3" w:rsidRDefault="007E61C3" w:rsidP="007E61C3">
            <w:r>
              <w:lastRenderedPageBreak/>
              <w:t>Getting or spreading coronavirus by close proximity to members of the public</w:t>
            </w:r>
          </w:p>
        </w:tc>
        <w:tc>
          <w:tcPr>
            <w:tcW w:w="1705" w:type="dxa"/>
          </w:tcPr>
          <w:p w14:paraId="19A9AD78" w14:textId="77777777" w:rsidR="007E61C3" w:rsidRDefault="007E61C3" w:rsidP="007E61C3">
            <w:r>
              <w:t>All Attendees</w:t>
            </w:r>
          </w:p>
          <w:p w14:paraId="3F0A77A7" w14:textId="1D709915" w:rsidR="00EE587B" w:rsidRDefault="00EE587B" w:rsidP="007E61C3">
            <w:r>
              <w:t>Members of the public</w:t>
            </w:r>
          </w:p>
        </w:tc>
        <w:tc>
          <w:tcPr>
            <w:tcW w:w="1207" w:type="dxa"/>
          </w:tcPr>
          <w:p w14:paraId="0F9D1178" w14:textId="3D81B1F7" w:rsidR="007E61C3" w:rsidRPr="00BD6574" w:rsidRDefault="00EE587B" w:rsidP="007E61C3">
            <w:pPr>
              <w:rPr>
                <w:highlight w:val="yellow"/>
              </w:rPr>
            </w:pPr>
            <w:r w:rsidRPr="00BD6574">
              <w:rPr>
                <w:highlight w:val="red"/>
              </w:rPr>
              <w:t>15</w:t>
            </w:r>
          </w:p>
        </w:tc>
        <w:tc>
          <w:tcPr>
            <w:tcW w:w="4155" w:type="dxa"/>
          </w:tcPr>
          <w:p w14:paraId="18D383E2" w14:textId="77777777" w:rsidR="00D22F08" w:rsidRDefault="00D22F08" w:rsidP="00D22F08">
            <w:pPr>
              <w:pStyle w:val="ListParagraph"/>
              <w:numPr>
                <w:ilvl w:val="0"/>
                <w:numId w:val="2"/>
              </w:numPr>
            </w:pPr>
            <w:r>
              <w:t>Try not to use public transport but if no alternative then individual must follow Government advice and wear a face covering. Cycling and walking encouraged</w:t>
            </w:r>
          </w:p>
          <w:p w14:paraId="7CC2D335" w14:textId="57035FDE" w:rsidR="007E61C3" w:rsidRDefault="00EE587B" w:rsidP="007E61C3">
            <w:pPr>
              <w:pStyle w:val="ListParagraph"/>
              <w:numPr>
                <w:ilvl w:val="0"/>
                <w:numId w:val="2"/>
              </w:numPr>
            </w:pPr>
            <w:r>
              <w:t xml:space="preserve">Plan in advance to </w:t>
            </w:r>
            <w:r w:rsidRPr="00EE587B">
              <w:t>meet in areas and at times that allow for social distancing</w:t>
            </w:r>
            <w:r>
              <w:t xml:space="preserve"> (E.g. avoiding </w:t>
            </w:r>
            <w:r w:rsidR="00593853">
              <w:t>busy venues</w:t>
            </w:r>
            <w:r>
              <w:t>, planning around Bank Holidays)</w:t>
            </w:r>
          </w:p>
          <w:p w14:paraId="17B3ED3B" w14:textId="25F0612F" w:rsidR="00EE587B" w:rsidRDefault="00EE587B" w:rsidP="007E61C3">
            <w:pPr>
              <w:pStyle w:val="ListParagraph"/>
              <w:numPr>
                <w:ilvl w:val="0"/>
                <w:numId w:val="2"/>
              </w:numPr>
            </w:pPr>
            <w:r>
              <w:t xml:space="preserve">If doing something unusual </w:t>
            </w:r>
            <w:r w:rsidR="00593853">
              <w:t xml:space="preserve">in a public place </w:t>
            </w:r>
            <w:r>
              <w:t xml:space="preserve">that may gather attention, set out barriers or nominate a committee member to monitor members of the public and interact before distancing procedures are violated </w:t>
            </w:r>
          </w:p>
        </w:tc>
        <w:tc>
          <w:tcPr>
            <w:tcW w:w="1341" w:type="dxa"/>
          </w:tcPr>
          <w:p w14:paraId="6CA0B298" w14:textId="5CFD684B" w:rsidR="007E61C3" w:rsidRPr="00BD6574" w:rsidRDefault="00EE587B" w:rsidP="007E61C3">
            <w:pPr>
              <w:rPr>
                <w:highlight w:val="green"/>
              </w:rPr>
            </w:pPr>
            <w:r w:rsidRPr="00BD6574">
              <w:rPr>
                <w:highlight w:val="yellow"/>
              </w:rPr>
              <w:t>10</w:t>
            </w:r>
          </w:p>
        </w:tc>
        <w:tc>
          <w:tcPr>
            <w:tcW w:w="3445" w:type="dxa"/>
          </w:tcPr>
          <w:p w14:paraId="6BF059F7" w14:textId="77777777" w:rsidR="007E61C3" w:rsidRDefault="007E61C3" w:rsidP="007E61C3"/>
        </w:tc>
      </w:tr>
      <w:tr w:rsidR="007E61C3" w14:paraId="62E141BC" w14:textId="77777777" w:rsidTr="00F466DD">
        <w:tc>
          <w:tcPr>
            <w:tcW w:w="3535" w:type="dxa"/>
          </w:tcPr>
          <w:p w14:paraId="2127249D" w14:textId="7CABE10B" w:rsidR="007E61C3" w:rsidRDefault="007E61C3" w:rsidP="007E61C3">
            <w:r>
              <w:t>Mental health and wellbeing affected through anxiety about coronavirus</w:t>
            </w:r>
          </w:p>
        </w:tc>
        <w:tc>
          <w:tcPr>
            <w:tcW w:w="1705" w:type="dxa"/>
          </w:tcPr>
          <w:p w14:paraId="75B453D4" w14:textId="4F73AA86" w:rsidR="007E61C3" w:rsidRDefault="007E61C3" w:rsidP="007E61C3">
            <w:r>
              <w:t>All Attendees</w:t>
            </w:r>
          </w:p>
        </w:tc>
        <w:tc>
          <w:tcPr>
            <w:tcW w:w="1207" w:type="dxa"/>
          </w:tcPr>
          <w:p w14:paraId="4A9CB61A" w14:textId="1063109F" w:rsidR="007E61C3" w:rsidRDefault="007E61C3" w:rsidP="007E61C3">
            <w:r w:rsidRPr="00BD6574">
              <w:rPr>
                <w:highlight w:val="yellow"/>
              </w:rPr>
              <w:t>9</w:t>
            </w:r>
          </w:p>
        </w:tc>
        <w:tc>
          <w:tcPr>
            <w:tcW w:w="4155" w:type="dxa"/>
          </w:tcPr>
          <w:p w14:paraId="798A68F1" w14:textId="77777777" w:rsidR="007E61C3" w:rsidRDefault="007E61C3" w:rsidP="007E61C3">
            <w:pPr>
              <w:pStyle w:val="ListParagraph"/>
              <w:numPr>
                <w:ilvl w:val="0"/>
                <w:numId w:val="2"/>
              </w:numPr>
            </w:pPr>
            <w:r>
              <w:t>Students made aware of Student Services support</w:t>
            </w:r>
          </w:p>
          <w:p w14:paraId="2200E015" w14:textId="393CE51E" w:rsidR="007E61C3" w:rsidRDefault="007E61C3" w:rsidP="007E61C3">
            <w:pPr>
              <w:pStyle w:val="ListParagraph"/>
              <w:numPr>
                <w:ilvl w:val="0"/>
                <w:numId w:val="2"/>
              </w:numPr>
            </w:pPr>
            <w:r>
              <w:t>Attendees to be aware that some students may not want to discuss coronavirus and committee members to monitor conversations in ensure no one is being made to feel uncomfortable or more anxious</w:t>
            </w:r>
          </w:p>
        </w:tc>
        <w:tc>
          <w:tcPr>
            <w:tcW w:w="1341" w:type="dxa"/>
          </w:tcPr>
          <w:p w14:paraId="16A1470B" w14:textId="43815E0E" w:rsidR="007E61C3" w:rsidRDefault="007E61C3" w:rsidP="007E61C3">
            <w:r w:rsidRPr="00BD6574">
              <w:rPr>
                <w:highlight w:val="green"/>
              </w:rPr>
              <w:t>3</w:t>
            </w:r>
          </w:p>
        </w:tc>
        <w:tc>
          <w:tcPr>
            <w:tcW w:w="3445" w:type="dxa"/>
          </w:tcPr>
          <w:p w14:paraId="442F3A6D" w14:textId="77777777" w:rsidR="007E61C3" w:rsidRDefault="007E61C3" w:rsidP="007E61C3"/>
        </w:tc>
      </w:tr>
      <w:tr w:rsidR="007E61C3" w14:paraId="20699ADD" w14:textId="77777777" w:rsidTr="00F466DD">
        <w:tc>
          <w:tcPr>
            <w:tcW w:w="3535" w:type="dxa"/>
          </w:tcPr>
          <w:p w14:paraId="33C1AD77" w14:textId="4408045E" w:rsidR="007E61C3" w:rsidRDefault="007E61C3" w:rsidP="007E61C3">
            <w:r>
              <w:t>Inadequate or insufficient information to attendees</w:t>
            </w:r>
          </w:p>
        </w:tc>
        <w:tc>
          <w:tcPr>
            <w:tcW w:w="1705" w:type="dxa"/>
          </w:tcPr>
          <w:p w14:paraId="2F829230" w14:textId="77777777" w:rsidR="007E61C3" w:rsidRDefault="007E61C3" w:rsidP="007E61C3">
            <w:r>
              <w:t>All Attendees</w:t>
            </w:r>
          </w:p>
          <w:p w14:paraId="282870B2" w14:textId="3F2F11FB" w:rsidR="00EE587B" w:rsidRDefault="00EE587B" w:rsidP="007E61C3">
            <w:r>
              <w:t>Members of the public</w:t>
            </w:r>
          </w:p>
        </w:tc>
        <w:tc>
          <w:tcPr>
            <w:tcW w:w="1207" w:type="dxa"/>
          </w:tcPr>
          <w:p w14:paraId="32781490" w14:textId="41A3C97C" w:rsidR="007E61C3" w:rsidRPr="00BD6574" w:rsidRDefault="007E61C3" w:rsidP="007E61C3">
            <w:pPr>
              <w:rPr>
                <w:highlight w:val="yellow"/>
              </w:rPr>
            </w:pPr>
            <w:r w:rsidRPr="0033151C">
              <w:rPr>
                <w:highlight w:val="red"/>
              </w:rPr>
              <w:t>15</w:t>
            </w:r>
          </w:p>
        </w:tc>
        <w:tc>
          <w:tcPr>
            <w:tcW w:w="4155" w:type="dxa"/>
          </w:tcPr>
          <w:p w14:paraId="29497999" w14:textId="77777777" w:rsidR="007E61C3" w:rsidRDefault="007E61C3" w:rsidP="007E61C3">
            <w:pPr>
              <w:pStyle w:val="ListParagraph"/>
              <w:numPr>
                <w:ilvl w:val="0"/>
                <w:numId w:val="1"/>
              </w:numPr>
            </w:pPr>
            <w:r>
              <w:t>Risk assessment control measures approved and adopted by committee members</w:t>
            </w:r>
          </w:p>
          <w:p w14:paraId="43B99F1F" w14:textId="797259E8" w:rsidR="007E61C3" w:rsidRPr="00F466DD" w:rsidRDefault="007E61C3" w:rsidP="007E61C3">
            <w:pPr>
              <w:pStyle w:val="ListParagraph"/>
              <w:numPr>
                <w:ilvl w:val="0"/>
                <w:numId w:val="1"/>
              </w:numPr>
            </w:pPr>
            <w:r>
              <w:t>Control measures and guidance communicated to attendees prior to the event</w:t>
            </w:r>
          </w:p>
        </w:tc>
        <w:tc>
          <w:tcPr>
            <w:tcW w:w="1341" w:type="dxa"/>
          </w:tcPr>
          <w:p w14:paraId="431A34B0" w14:textId="04B09FF7" w:rsidR="007E61C3" w:rsidRPr="00BD6574" w:rsidRDefault="007E61C3" w:rsidP="007E61C3">
            <w:pPr>
              <w:rPr>
                <w:highlight w:val="green"/>
              </w:rPr>
            </w:pPr>
            <w:r>
              <w:rPr>
                <w:highlight w:val="green"/>
              </w:rPr>
              <w:t>5</w:t>
            </w:r>
          </w:p>
        </w:tc>
        <w:tc>
          <w:tcPr>
            <w:tcW w:w="3445" w:type="dxa"/>
          </w:tcPr>
          <w:p w14:paraId="5F642844" w14:textId="77777777" w:rsidR="007E61C3" w:rsidRDefault="007E61C3" w:rsidP="007E61C3"/>
        </w:tc>
      </w:tr>
      <w:tr w:rsidR="007E61C3" w14:paraId="1222C664" w14:textId="77777777" w:rsidTr="00F466DD">
        <w:tc>
          <w:tcPr>
            <w:tcW w:w="3535" w:type="dxa"/>
          </w:tcPr>
          <w:p w14:paraId="579532EF" w14:textId="245E990A" w:rsidR="007E61C3" w:rsidRDefault="007E61C3" w:rsidP="007E61C3">
            <w:r>
              <w:t xml:space="preserve">Hazard due to nature of activity TBC </w:t>
            </w:r>
          </w:p>
        </w:tc>
        <w:tc>
          <w:tcPr>
            <w:tcW w:w="1705" w:type="dxa"/>
          </w:tcPr>
          <w:p w14:paraId="11CFEA2C" w14:textId="77777777" w:rsidR="007E61C3" w:rsidRDefault="007E61C3" w:rsidP="007E61C3"/>
        </w:tc>
        <w:tc>
          <w:tcPr>
            <w:tcW w:w="1207" w:type="dxa"/>
          </w:tcPr>
          <w:p w14:paraId="096A9F7D" w14:textId="77777777" w:rsidR="007E61C3" w:rsidRDefault="007E61C3" w:rsidP="007E61C3"/>
        </w:tc>
        <w:tc>
          <w:tcPr>
            <w:tcW w:w="4155" w:type="dxa"/>
          </w:tcPr>
          <w:p w14:paraId="70574A4F" w14:textId="725386E3" w:rsidR="007E61C3" w:rsidRDefault="007E61C3" w:rsidP="007E61C3"/>
        </w:tc>
        <w:tc>
          <w:tcPr>
            <w:tcW w:w="1341" w:type="dxa"/>
          </w:tcPr>
          <w:p w14:paraId="5FCABEF8" w14:textId="77777777" w:rsidR="007E61C3" w:rsidRDefault="007E61C3" w:rsidP="007E61C3"/>
        </w:tc>
        <w:tc>
          <w:tcPr>
            <w:tcW w:w="3445" w:type="dxa"/>
          </w:tcPr>
          <w:p w14:paraId="000D1D1E" w14:textId="77777777" w:rsidR="007E61C3" w:rsidRDefault="007E61C3" w:rsidP="007E61C3"/>
        </w:tc>
      </w:tr>
      <w:tr w:rsidR="007E61C3" w14:paraId="066DEA47" w14:textId="77777777" w:rsidTr="00F466DD">
        <w:tc>
          <w:tcPr>
            <w:tcW w:w="3535" w:type="dxa"/>
          </w:tcPr>
          <w:p w14:paraId="5B21B089" w14:textId="755FC552" w:rsidR="007E61C3" w:rsidRDefault="007E61C3" w:rsidP="007E61C3">
            <w:r>
              <w:t>Hazard due to nature of activity TBC</w:t>
            </w:r>
          </w:p>
        </w:tc>
        <w:tc>
          <w:tcPr>
            <w:tcW w:w="1705" w:type="dxa"/>
          </w:tcPr>
          <w:p w14:paraId="367E66D5" w14:textId="77777777" w:rsidR="007E61C3" w:rsidRDefault="007E61C3" w:rsidP="007E61C3"/>
        </w:tc>
        <w:tc>
          <w:tcPr>
            <w:tcW w:w="1207" w:type="dxa"/>
          </w:tcPr>
          <w:p w14:paraId="5EB10FFF" w14:textId="77777777" w:rsidR="007E61C3" w:rsidRDefault="007E61C3" w:rsidP="007E61C3"/>
        </w:tc>
        <w:tc>
          <w:tcPr>
            <w:tcW w:w="4155" w:type="dxa"/>
          </w:tcPr>
          <w:p w14:paraId="2A3BD2B2" w14:textId="5A753CF9" w:rsidR="007E61C3" w:rsidRDefault="007E61C3" w:rsidP="007E61C3"/>
        </w:tc>
        <w:tc>
          <w:tcPr>
            <w:tcW w:w="1341" w:type="dxa"/>
          </w:tcPr>
          <w:p w14:paraId="540EBDEC" w14:textId="77777777" w:rsidR="007E61C3" w:rsidRDefault="007E61C3" w:rsidP="007E61C3"/>
        </w:tc>
        <w:tc>
          <w:tcPr>
            <w:tcW w:w="3445" w:type="dxa"/>
          </w:tcPr>
          <w:p w14:paraId="5498D69B" w14:textId="77777777" w:rsidR="007E61C3" w:rsidRDefault="007E61C3" w:rsidP="007E61C3"/>
        </w:tc>
      </w:tr>
    </w:tbl>
    <w:p w14:paraId="7D6730A0" w14:textId="606296BC" w:rsidR="006855BB" w:rsidRDefault="006855BB"/>
    <w:p w14:paraId="413D8A21" w14:textId="70E8FA0A" w:rsidR="003B7630" w:rsidRDefault="003B7630"/>
    <w:p w14:paraId="34CD3A9C" w14:textId="77777777" w:rsidR="003B7630" w:rsidRDefault="003B7630"/>
    <w:p w14:paraId="11D41B23" w14:textId="22889DF9" w:rsidR="0033151C" w:rsidRPr="003B7630" w:rsidRDefault="0033151C">
      <w:r w:rsidRPr="003B7630">
        <w:lastRenderedPageBreak/>
        <w:t xml:space="preserve">Clubs and society committee members are responsible for ensuring control measures are carried out and that their activities are conducted safely and in accordance with government and AUB guidelines. Failure to do so may result in the transmission of Covid-19 and this is something AUBSU will take very seriously; committee or society members not following this guidance will be subject to a disciplinary </w:t>
      </w:r>
      <w:r w:rsidR="00263E84" w:rsidRPr="003B7630">
        <w:t>action</w:t>
      </w:r>
      <w:r w:rsidRPr="003B7630">
        <w:t xml:space="preserve">. </w:t>
      </w:r>
    </w:p>
    <w:sectPr w:rsidR="0033151C" w:rsidRPr="003B7630" w:rsidSect="006855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91D"/>
    <w:multiLevelType w:val="hybridMultilevel"/>
    <w:tmpl w:val="A580AE62"/>
    <w:lvl w:ilvl="0" w:tplc="4796A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77CD5"/>
    <w:multiLevelType w:val="hybridMultilevel"/>
    <w:tmpl w:val="0986C844"/>
    <w:lvl w:ilvl="0" w:tplc="D7A6B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E0396"/>
    <w:multiLevelType w:val="hybridMultilevel"/>
    <w:tmpl w:val="FEC43182"/>
    <w:lvl w:ilvl="0" w:tplc="756AF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BB"/>
    <w:rsid w:val="00085100"/>
    <w:rsid w:val="00263E84"/>
    <w:rsid w:val="0033151C"/>
    <w:rsid w:val="003B7630"/>
    <w:rsid w:val="00446742"/>
    <w:rsid w:val="00567E45"/>
    <w:rsid w:val="00593853"/>
    <w:rsid w:val="005B7B34"/>
    <w:rsid w:val="0068145E"/>
    <w:rsid w:val="00683595"/>
    <w:rsid w:val="006855BB"/>
    <w:rsid w:val="007413E3"/>
    <w:rsid w:val="007E61C3"/>
    <w:rsid w:val="00BD6574"/>
    <w:rsid w:val="00CF5DDF"/>
    <w:rsid w:val="00D22F08"/>
    <w:rsid w:val="00EE587B"/>
    <w:rsid w:val="00F466DD"/>
    <w:rsid w:val="00F9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272F"/>
  <w15:chartTrackingRefBased/>
  <w15:docId w15:val="{569A6696-C9E2-4392-AF55-EB78FE23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Clarke</dc:creator>
  <cp:keywords/>
  <dc:description/>
  <cp:lastModifiedBy>Nuala Clarke</cp:lastModifiedBy>
  <cp:revision>3</cp:revision>
  <dcterms:created xsi:type="dcterms:W3CDTF">2021-05-25T08:13:00Z</dcterms:created>
  <dcterms:modified xsi:type="dcterms:W3CDTF">2021-05-25T08:14:00Z</dcterms:modified>
</cp:coreProperties>
</file>